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B71693" w14:textId="77777777" w:rsidR="00390A1C" w:rsidRPr="009B62D8" w:rsidRDefault="00390A1C" w:rsidP="009B62D8">
      <w:pPr>
        <w:spacing w:after="0" w:line="240" w:lineRule="auto"/>
        <w:jc w:val="center"/>
        <w:rPr>
          <w:rFonts w:ascii="Times New Roman" w:hAnsi="Times New Roman" w:cs="Times New Roman"/>
          <w:sz w:val="24"/>
          <w:szCs w:val="24"/>
        </w:rPr>
      </w:pPr>
    </w:p>
    <w:p w14:paraId="0894123C" w14:textId="49AF238E" w:rsidR="00390A1C" w:rsidRPr="009B62D8" w:rsidRDefault="00560457" w:rsidP="009B62D8">
      <w:pPr>
        <w:spacing w:after="0" w:line="240" w:lineRule="auto"/>
        <w:jc w:val="center"/>
        <w:rPr>
          <w:rFonts w:ascii="Times New Roman" w:hAnsi="Times New Roman" w:cs="Times New Roman"/>
          <w:b/>
          <w:bCs/>
          <w:sz w:val="24"/>
          <w:szCs w:val="24"/>
        </w:rPr>
      </w:pPr>
      <w:r w:rsidRPr="009B62D8">
        <w:rPr>
          <w:rFonts w:ascii="Times New Roman" w:hAnsi="Times New Roman" w:cs="Times New Roman"/>
          <w:b/>
          <w:bCs/>
          <w:sz w:val="24"/>
          <w:szCs w:val="24"/>
        </w:rPr>
        <w:t>Anointed Bibliography on Child Abuse</w:t>
      </w:r>
    </w:p>
    <w:p w14:paraId="24D66919" w14:textId="77777777" w:rsidR="00390A1C" w:rsidRPr="009B62D8" w:rsidRDefault="00390A1C" w:rsidP="009B62D8">
      <w:pPr>
        <w:spacing w:after="0" w:line="240" w:lineRule="auto"/>
        <w:jc w:val="center"/>
        <w:rPr>
          <w:rFonts w:ascii="Times New Roman" w:hAnsi="Times New Roman" w:cs="Times New Roman"/>
          <w:sz w:val="24"/>
          <w:szCs w:val="24"/>
        </w:rPr>
      </w:pPr>
    </w:p>
    <w:p w14:paraId="709472BB" w14:textId="77777777" w:rsidR="00390A1C" w:rsidRPr="009B62D8" w:rsidRDefault="00390A1C" w:rsidP="009B62D8">
      <w:pPr>
        <w:spacing w:after="0" w:line="240" w:lineRule="auto"/>
        <w:jc w:val="center"/>
        <w:rPr>
          <w:rFonts w:ascii="Times New Roman" w:hAnsi="Times New Roman" w:cs="Times New Roman"/>
          <w:sz w:val="24"/>
          <w:szCs w:val="24"/>
        </w:rPr>
      </w:pPr>
    </w:p>
    <w:p w14:paraId="3FF4D5DE" w14:textId="508A9C21" w:rsidR="007B2983" w:rsidRPr="009B62D8" w:rsidRDefault="00560457" w:rsidP="009B62D8">
      <w:pPr>
        <w:spacing w:after="0" w:line="240" w:lineRule="auto"/>
        <w:jc w:val="center"/>
        <w:rPr>
          <w:rFonts w:ascii="Times New Roman" w:hAnsi="Times New Roman" w:cs="Times New Roman"/>
          <w:sz w:val="24"/>
          <w:szCs w:val="24"/>
        </w:rPr>
      </w:pPr>
      <w:r w:rsidRPr="009B62D8">
        <w:rPr>
          <w:rFonts w:ascii="Times New Roman" w:hAnsi="Times New Roman" w:cs="Times New Roman"/>
          <w:sz w:val="24"/>
          <w:szCs w:val="24"/>
        </w:rPr>
        <w:t>Name</w:t>
      </w:r>
    </w:p>
    <w:p w14:paraId="2EBD7B4B" w14:textId="77777777" w:rsidR="007B2983" w:rsidRPr="009B62D8" w:rsidRDefault="00560457" w:rsidP="009B62D8">
      <w:pPr>
        <w:spacing w:after="0" w:line="240" w:lineRule="auto"/>
        <w:jc w:val="center"/>
        <w:rPr>
          <w:rFonts w:ascii="Times New Roman" w:hAnsi="Times New Roman" w:cs="Times New Roman"/>
          <w:sz w:val="24"/>
          <w:szCs w:val="24"/>
        </w:rPr>
      </w:pPr>
      <w:r w:rsidRPr="009B62D8">
        <w:rPr>
          <w:rFonts w:ascii="Times New Roman" w:hAnsi="Times New Roman" w:cs="Times New Roman"/>
          <w:sz w:val="24"/>
          <w:szCs w:val="24"/>
        </w:rPr>
        <w:t>Institution</w:t>
      </w:r>
    </w:p>
    <w:p w14:paraId="362FB753" w14:textId="77777777" w:rsidR="007B2983" w:rsidRPr="009B62D8" w:rsidRDefault="00560457" w:rsidP="009B62D8">
      <w:pPr>
        <w:spacing w:after="0" w:line="240" w:lineRule="auto"/>
        <w:jc w:val="center"/>
        <w:rPr>
          <w:rFonts w:ascii="Times New Roman" w:hAnsi="Times New Roman" w:cs="Times New Roman"/>
          <w:sz w:val="24"/>
          <w:szCs w:val="24"/>
        </w:rPr>
      </w:pPr>
      <w:r w:rsidRPr="009B62D8">
        <w:rPr>
          <w:rFonts w:ascii="Times New Roman" w:hAnsi="Times New Roman" w:cs="Times New Roman"/>
          <w:sz w:val="24"/>
          <w:szCs w:val="24"/>
        </w:rPr>
        <w:t>Course Code: Course Name</w:t>
      </w:r>
    </w:p>
    <w:p w14:paraId="5F98C524" w14:textId="77777777" w:rsidR="007B2983" w:rsidRPr="009B62D8" w:rsidRDefault="00560457" w:rsidP="009B62D8">
      <w:pPr>
        <w:spacing w:after="0" w:line="240" w:lineRule="auto"/>
        <w:jc w:val="center"/>
        <w:rPr>
          <w:rFonts w:ascii="Times New Roman" w:hAnsi="Times New Roman" w:cs="Times New Roman"/>
          <w:sz w:val="24"/>
          <w:szCs w:val="24"/>
        </w:rPr>
      </w:pPr>
      <w:r w:rsidRPr="009B62D8">
        <w:rPr>
          <w:rFonts w:ascii="Times New Roman" w:hAnsi="Times New Roman" w:cs="Times New Roman"/>
          <w:sz w:val="24"/>
          <w:szCs w:val="24"/>
        </w:rPr>
        <w:t>Instructor</w:t>
      </w:r>
    </w:p>
    <w:p w14:paraId="02CFD5B1" w14:textId="77777777" w:rsidR="007B2983" w:rsidRPr="009B62D8" w:rsidRDefault="00560457" w:rsidP="009B62D8">
      <w:pPr>
        <w:spacing w:line="240" w:lineRule="auto"/>
        <w:jc w:val="center"/>
        <w:rPr>
          <w:rFonts w:ascii="Times New Roman" w:hAnsi="Times New Roman" w:cs="Times New Roman"/>
          <w:sz w:val="24"/>
          <w:szCs w:val="24"/>
        </w:rPr>
      </w:pPr>
      <w:r w:rsidRPr="009B62D8">
        <w:rPr>
          <w:rFonts w:ascii="Times New Roman" w:hAnsi="Times New Roman" w:cs="Times New Roman"/>
          <w:sz w:val="24"/>
          <w:szCs w:val="24"/>
        </w:rPr>
        <w:t>Due Date</w:t>
      </w:r>
    </w:p>
    <w:p w14:paraId="413F1D8B" w14:textId="708A90CC" w:rsidR="007B2983" w:rsidRPr="009B62D8" w:rsidRDefault="007B2983" w:rsidP="009B62D8">
      <w:pPr>
        <w:spacing w:line="240" w:lineRule="auto"/>
        <w:rPr>
          <w:rFonts w:ascii="Times New Roman" w:hAnsi="Times New Roman" w:cs="Times New Roman"/>
          <w:sz w:val="24"/>
          <w:szCs w:val="24"/>
        </w:rPr>
      </w:pPr>
    </w:p>
    <w:p w14:paraId="0EE1D3B4" w14:textId="088361F5" w:rsidR="00390A1C" w:rsidRPr="009B62D8" w:rsidRDefault="00390A1C" w:rsidP="009B62D8">
      <w:pPr>
        <w:spacing w:line="240" w:lineRule="auto"/>
        <w:rPr>
          <w:rFonts w:ascii="Times New Roman" w:hAnsi="Times New Roman" w:cs="Times New Roman"/>
          <w:sz w:val="24"/>
          <w:szCs w:val="24"/>
        </w:rPr>
      </w:pPr>
    </w:p>
    <w:p w14:paraId="3351A502" w14:textId="38CE7381" w:rsidR="00390A1C" w:rsidRDefault="00390A1C" w:rsidP="009B62D8">
      <w:pPr>
        <w:spacing w:line="240" w:lineRule="auto"/>
        <w:rPr>
          <w:rFonts w:ascii="Times New Roman" w:hAnsi="Times New Roman" w:cs="Times New Roman"/>
          <w:sz w:val="24"/>
          <w:szCs w:val="24"/>
        </w:rPr>
      </w:pPr>
    </w:p>
    <w:p w14:paraId="6331E9B6" w14:textId="0CDFE0C2" w:rsidR="009B62D8" w:rsidRDefault="009B62D8" w:rsidP="009B62D8">
      <w:pPr>
        <w:spacing w:line="240" w:lineRule="auto"/>
        <w:rPr>
          <w:rFonts w:ascii="Times New Roman" w:hAnsi="Times New Roman" w:cs="Times New Roman"/>
          <w:sz w:val="24"/>
          <w:szCs w:val="24"/>
        </w:rPr>
      </w:pPr>
    </w:p>
    <w:p w14:paraId="03BE2CB3" w14:textId="77777777" w:rsidR="009B62D8" w:rsidRPr="009B62D8" w:rsidRDefault="009B62D8" w:rsidP="009B62D8">
      <w:pPr>
        <w:spacing w:line="240" w:lineRule="auto"/>
        <w:rPr>
          <w:rFonts w:ascii="Times New Roman" w:hAnsi="Times New Roman" w:cs="Times New Roman"/>
          <w:sz w:val="24"/>
          <w:szCs w:val="24"/>
        </w:rPr>
      </w:pPr>
    </w:p>
    <w:p w14:paraId="0E48350F" w14:textId="03284251" w:rsidR="00390A1C" w:rsidRPr="009B62D8" w:rsidRDefault="00390A1C" w:rsidP="009B62D8">
      <w:pPr>
        <w:spacing w:line="240" w:lineRule="auto"/>
        <w:rPr>
          <w:rFonts w:ascii="Times New Roman" w:hAnsi="Times New Roman" w:cs="Times New Roman"/>
          <w:sz w:val="24"/>
          <w:szCs w:val="24"/>
        </w:rPr>
      </w:pPr>
    </w:p>
    <w:p w14:paraId="3A84C3F1" w14:textId="125DB5F8" w:rsidR="00390A1C" w:rsidRPr="009B62D8" w:rsidRDefault="00390A1C" w:rsidP="009B62D8">
      <w:pPr>
        <w:spacing w:line="240" w:lineRule="auto"/>
        <w:rPr>
          <w:rFonts w:ascii="Times New Roman" w:hAnsi="Times New Roman" w:cs="Times New Roman"/>
          <w:sz w:val="24"/>
          <w:szCs w:val="24"/>
        </w:rPr>
      </w:pPr>
    </w:p>
    <w:p w14:paraId="301AA52A" w14:textId="31C587AD" w:rsidR="00390A1C" w:rsidRDefault="00390A1C" w:rsidP="009B62D8">
      <w:pPr>
        <w:spacing w:line="240" w:lineRule="auto"/>
        <w:rPr>
          <w:rFonts w:ascii="Times New Roman" w:hAnsi="Times New Roman" w:cs="Times New Roman"/>
          <w:sz w:val="24"/>
          <w:szCs w:val="24"/>
        </w:rPr>
      </w:pPr>
    </w:p>
    <w:p w14:paraId="01F2B79E" w14:textId="577ACB9D" w:rsidR="009B62D8" w:rsidRDefault="009B62D8" w:rsidP="009B62D8">
      <w:pPr>
        <w:spacing w:line="240" w:lineRule="auto"/>
        <w:rPr>
          <w:rFonts w:ascii="Times New Roman" w:hAnsi="Times New Roman" w:cs="Times New Roman"/>
          <w:sz w:val="24"/>
          <w:szCs w:val="24"/>
        </w:rPr>
      </w:pPr>
    </w:p>
    <w:p w14:paraId="1CE22E1E" w14:textId="2C0FE47B" w:rsidR="009B62D8" w:rsidRDefault="009B62D8" w:rsidP="009B62D8">
      <w:pPr>
        <w:spacing w:line="240" w:lineRule="auto"/>
        <w:rPr>
          <w:rFonts w:ascii="Times New Roman" w:hAnsi="Times New Roman" w:cs="Times New Roman"/>
          <w:sz w:val="24"/>
          <w:szCs w:val="24"/>
        </w:rPr>
      </w:pPr>
    </w:p>
    <w:p w14:paraId="78BD0345" w14:textId="06335DF0" w:rsidR="009B62D8" w:rsidRDefault="009B62D8" w:rsidP="009B62D8">
      <w:pPr>
        <w:spacing w:line="240" w:lineRule="auto"/>
        <w:rPr>
          <w:rFonts w:ascii="Times New Roman" w:hAnsi="Times New Roman" w:cs="Times New Roman"/>
          <w:sz w:val="24"/>
          <w:szCs w:val="24"/>
        </w:rPr>
      </w:pPr>
    </w:p>
    <w:p w14:paraId="7BA77B01" w14:textId="6326C5C1" w:rsidR="009B62D8" w:rsidRDefault="009B62D8" w:rsidP="009B62D8">
      <w:pPr>
        <w:spacing w:line="240" w:lineRule="auto"/>
        <w:rPr>
          <w:rFonts w:ascii="Times New Roman" w:hAnsi="Times New Roman" w:cs="Times New Roman"/>
          <w:sz w:val="24"/>
          <w:szCs w:val="24"/>
        </w:rPr>
      </w:pPr>
    </w:p>
    <w:p w14:paraId="617D68A2" w14:textId="232401CB" w:rsidR="009B62D8" w:rsidRDefault="009B62D8" w:rsidP="009B62D8">
      <w:pPr>
        <w:spacing w:line="240" w:lineRule="auto"/>
        <w:rPr>
          <w:rFonts w:ascii="Times New Roman" w:hAnsi="Times New Roman" w:cs="Times New Roman"/>
          <w:sz w:val="24"/>
          <w:szCs w:val="24"/>
        </w:rPr>
      </w:pPr>
    </w:p>
    <w:p w14:paraId="376594A6" w14:textId="4F047E38" w:rsidR="009B62D8" w:rsidRDefault="009B62D8" w:rsidP="009B62D8">
      <w:pPr>
        <w:spacing w:line="240" w:lineRule="auto"/>
        <w:rPr>
          <w:rFonts w:ascii="Times New Roman" w:hAnsi="Times New Roman" w:cs="Times New Roman"/>
          <w:sz w:val="24"/>
          <w:szCs w:val="24"/>
        </w:rPr>
      </w:pPr>
    </w:p>
    <w:p w14:paraId="7A6B02FB" w14:textId="765E52D0" w:rsidR="009B62D8" w:rsidRDefault="009B62D8" w:rsidP="009B62D8">
      <w:pPr>
        <w:spacing w:line="240" w:lineRule="auto"/>
        <w:rPr>
          <w:rFonts w:ascii="Times New Roman" w:hAnsi="Times New Roman" w:cs="Times New Roman"/>
          <w:sz w:val="24"/>
          <w:szCs w:val="24"/>
        </w:rPr>
      </w:pPr>
    </w:p>
    <w:p w14:paraId="1B9BEAAE" w14:textId="4786C517" w:rsidR="009B62D8" w:rsidRDefault="009B62D8" w:rsidP="009B62D8">
      <w:pPr>
        <w:spacing w:line="240" w:lineRule="auto"/>
        <w:rPr>
          <w:rFonts w:ascii="Times New Roman" w:hAnsi="Times New Roman" w:cs="Times New Roman"/>
          <w:sz w:val="24"/>
          <w:szCs w:val="24"/>
        </w:rPr>
      </w:pPr>
    </w:p>
    <w:p w14:paraId="1843DFD2" w14:textId="7EEE344E" w:rsidR="009B62D8" w:rsidRDefault="009B62D8" w:rsidP="009B62D8">
      <w:pPr>
        <w:spacing w:line="240" w:lineRule="auto"/>
        <w:rPr>
          <w:rFonts w:ascii="Times New Roman" w:hAnsi="Times New Roman" w:cs="Times New Roman"/>
          <w:sz w:val="24"/>
          <w:szCs w:val="24"/>
        </w:rPr>
      </w:pPr>
    </w:p>
    <w:p w14:paraId="13599D4F" w14:textId="77777777" w:rsidR="009B62D8" w:rsidRPr="009B62D8" w:rsidRDefault="009B62D8" w:rsidP="009B62D8">
      <w:pPr>
        <w:spacing w:line="240" w:lineRule="auto"/>
        <w:rPr>
          <w:rFonts w:ascii="Times New Roman" w:hAnsi="Times New Roman" w:cs="Times New Roman"/>
          <w:sz w:val="24"/>
          <w:szCs w:val="24"/>
        </w:rPr>
      </w:pPr>
    </w:p>
    <w:p w14:paraId="52EF3DE2" w14:textId="6FF494AC" w:rsidR="00390A1C" w:rsidRDefault="00390A1C" w:rsidP="009B62D8">
      <w:pPr>
        <w:spacing w:line="240" w:lineRule="auto"/>
        <w:rPr>
          <w:rFonts w:ascii="Times New Roman" w:hAnsi="Times New Roman" w:cs="Times New Roman"/>
          <w:sz w:val="24"/>
          <w:szCs w:val="24"/>
        </w:rPr>
      </w:pPr>
    </w:p>
    <w:p w14:paraId="14F87470" w14:textId="77777777" w:rsidR="009B62D8" w:rsidRPr="009B62D8" w:rsidRDefault="009B62D8" w:rsidP="009B62D8">
      <w:pPr>
        <w:spacing w:line="240" w:lineRule="auto"/>
        <w:rPr>
          <w:rFonts w:ascii="Times New Roman" w:hAnsi="Times New Roman" w:cs="Times New Roman"/>
          <w:sz w:val="24"/>
          <w:szCs w:val="24"/>
        </w:rPr>
      </w:pPr>
    </w:p>
    <w:p w14:paraId="2E668A5E" w14:textId="2ED6F9F0" w:rsidR="00390A1C" w:rsidRPr="009B62D8" w:rsidRDefault="00390A1C" w:rsidP="009B62D8">
      <w:pPr>
        <w:spacing w:line="240" w:lineRule="auto"/>
        <w:rPr>
          <w:rFonts w:ascii="Times New Roman" w:hAnsi="Times New Roman" w:cs="Times New Roman"/>
          <w:sz w:val="24"/>
          <w:szCs w:val="24"/>
        </w:rPr>
      </w:pPr>
    </w:p>
    <w:p w14:paraId="083F3219" w14:textId="7B71AE9D" w:rsidR="00390A1C" w:rsidRPr="009B62D8" w:rsidRDefault="00390A1C" w:rsidP="009B62D8">
      <w:pPr>
        <w:spacing w:line="240" w:lineRule="auto"/>
        <w:rPr>
          <w:rFonts w:ascii="Times New Roman" w:hAnsi="Times New Roman" w:cs="Times New Roman"/>
          <w:sz w:val="24"/>
          <w:szCs w:val="24"/>
        </w:rPr>
      </w:pPr>
    </w:p>
    <w:p w14:paraId="48FE4D25" w14:textId="19513367" w:rsidR="00390A1C" w:rsidRPr="009B62D8" w:rsidRDefault="00390A1C" w:rsidP="009B62D8">
      <w:pPr>
        <w:spacing w:line="240" w:lineRule="auto"/>
        <w:rPr>
          <w:rFonts w:ascii="Times New Roman" w:hAnsi="Times New Roman" w:cs="Times New Roman"/>
          <w:sz w:val="24"/>
          <w:szCs w:val="24"/>
        </w:rPr>
      </w:pPr>
    </w:p>
    <w:p w14:paraId="5B2DAB51" w14:textId="77777777" w:rsidR="005130A8" w:rsidRPr="009B62D8" w:rsidRDefault="005130A8" w:rsidP="009B62D8">
      <w:pPr>
        <w:spacing w:line="240" w:lineRule="auto"/>
        <w:rPr>
          <w:rFonts w:ascii="Times New Roman" w:hAnsi="Times New Roman" w:cs="Times New Roman"/>
          <w:sz w:val="24"/>
          <w:szCs w:val="24"/>
        </w:rPr>
      </w:pPr>
    </w:p>
    <w:p w14:paraId="60F07D7E" w14:textId="320E8450" w:rsidR="00390A1C" w:rsidRPr="009B62D8" w:rsidRDefault="00560457" w:rsidP="009B62D8">
      <w:pPr>
        <w:spacing w:after="0" w:line="240" w:lineRule="auto"/>
        <w:jc w:val="center"/>
        <w:rPr>
          <w:rFonts w:ascii="Times New Roman" w:hAnsi="Times New Roman" w:cs="Times New Roman"/>
          <w:b/>
          <w:bCs/>
          <w:sz w:val="24"/>
          <w:szCs w:val="24"/>
        </w:rPr>
      </w:pPr>
      <w:r w:rsidRPr="009B62D8">
        <w:rPr>
          <w:rFonts w:ascii="Times New Roman" w:hAnsi="Times New Roman" w:cs="Times New Roman"/>
          <w:b/>
          <w:bCs/>
          <w:sz w:val="24"/>
          <w:szCs w:val="24"/>
        </w:rPr>
        <w:lastRenderedPageBreak/>
        <w:t>Anointed Bibliography on Child Abuse</w:t>
      </w:r>
    </w:p>
    <w:p w14:paraId="7A922684" w14:textId="3AEB58AC" w:rsidR="00390A1C" w:rsidRPr="009B62D8" w:rsidRDefault="00560457" w:rsidP="009B62D8">
      <w:pPr>
        <w:spacing w:line="240" w:lineRule="auto"/>
        <w:ind w:left="720" w:hanging="720"/>
        <w:rPr>
          <w:rFonts w:ascii="Times New Roman" w:hAnsi="Times New Roman" w:cs="Times New Roman"/>
          <w:color w:val="222222"/>
          <w:sz w:val="24"/>
          <w:szCs w:val="24"/>
          <w:shd w:val="clear" w:color="auto" w:fill="FFFFFF"/>
        </w:rPr>
      </w:pPr>
      <w:r w:rsidRPr="009B62D8">
        <w:rPr>
          <w:rFonts w:ascii="Times New Roman" w:hAnsi="Times New Roman" w:cs="Times New Roman"/>
          <w:color w:val="222222"/>
          <w:sz w:val="24"/>
          <w:szCs w:val="24"/>
          <w:shd w:val="clear" w:color="auto" w:fill="FFFFFF"/>
        </w:rPr>
        <w:t xml:space="preserve">Carlson, M. L., Wittrup, E., Moylan, C. A., &amp; Ortiz, D. V. (2020). A good </w:t>
      </w:r>
      <w:r w:rsidR="005130A8" w:rsidRPr="009B62D8">
        <w:rPr>
          <w:rFonts w:ascii="Times New Roman" w:hAnsi="Times New Roman" w:cs="Times New Roman"/>
          <w:color w:val="222222"/>
          <w:sz w:val="24"/>
          <w:szCs w:val="24"/>
          <w:shd w:val="clear" w:color="auto" w:fill="FFFFFF"/>
        </w:rPr>
        <w:t>call?</w:t>
      </w:r>
      <w:r w:rsidRPr="009B62D8">
        <w:rPr>
          <w:rFonts w:ascii="Times New Roman" w:hAnsi="Times New Roman" w:cs="Times New Roman"/>
          <w:color w:val="222222"/>
          <w:sz w:val="24"/>
          <w:szCs w:val="24"/>
          <w:shd w:val="clear" w:color="auto" w:fill="FFFFFF"/>
        </w:rPr>
        <w:t xml:space="preserve"> Contextual factors influencing mandated reporting in domestic violence programs. </w:t>
      </w:r>
      <w:r w:rsidRPr="009B62D8">
        <w:rPr>
          <w:rFonts w:ascii="Times New Roman" w:hAnsi="Times New Roman" w:cs="Times New Roman"/>
          <w:i/>
          <w:iCs/>
          <w:color w:val="222222"/>
          <w:sz w:val="24"/>
          <w:szCs w:val="24"/>
          <w:shd w:val="clear" w:color="auto" w:fill="FFFFFF"/>
        </w:rPr>
        <w:t>Journal of family violence</w:t>
      </w:r>
      <w:r w:rsidRPr="009B62D8">
        <w:rPr>
          <w:rFonts w:ascii="Times New Roman" w:hAnsi="Times New Roman" w:cs="Times New Roman"/>
          <w:color w:val="222222"/>
          <w:sz w:val="24"/>
          <w:szCs w:val="24"/>
          <w:shd w:val="clear" w:color="auto" w:fill="FFFFFF"/>
        </w:rPr>
        <w:t>, </w:t>
      </w:r>
      <w:r w:rsidRPr="009B62D8">
        <w:rPr>
          <w:rFonts w:ascii="Times New Roman" w:hAnsi="Times New Roman" w:cs="Times New Roman"/>
          <w:i/>
          <w:iCs/>
          <w:color w:val="222222"/>
          <w:sz w:val="24"/>
          <w:szCs w:val="24"/>
          <w:shd w:val="clear" w:color="auto" w:fill="FFFFFF"/>
        </w:rPr>
        <w:t>35</w:t>
      </w:r>
      <w:r w:rsidRPr="009B62D8">
        <w:rPr>
          <w:rFonts w:ascii="Times New Roman" w:hAnsi="Times New Roman" w:cs="Times New Roman"/>
          <w:color w:val="222222"/>
          <w:sz w:val="24"/>
          <w:szCs w:val="24"/>
          <w:shd w:val="clear" w:color="auto" w:fill="FFFFFF"/>
        </w:rPr>
        <w:t>(3), 269-278.</w:t>
      </w:r>
    </w:p>
    <w:p w14:paraId="366D1DA1" w14:textId="167D4FCE" w:rsidR="00D60121" w:rsidRPr="009B62D8" w:rsidRDefault="00560457" w:rsidP="009B62D8">
      <w:pPr>
        <w:spacing w:line="240" w:lineRule="auto"/>
        <w:ind w:firstLine="720"/>
        <w:rPr>
          <w:rFonts w:ascii="Times New Roman" w:hAnsi="Times New Roman" w:cs="Times New Roman"/>
          <w:color w:val="222222"/>
          <w:sz w:val="24"/>
          <w:szCs w:val="24"/>
          <w:shd w:val="clear" w:color="auto" w:fill="FFFFFF"/>
        </w:rPr>
      </w:pPr>
      <w:r w:rsidRPr="009B62D8">
        <w:rPr>
          <w:rFonts w:ascii="Times New Roman" w:hAnsi="Times New Roman" w:cs="Times New Roman"/>
          <w:color w:val="222222"/>
          <w:sz w:val="24"/>
          <w:szCs w:val="24"/>
          <w:shd w:val="clear" w:color="auto" w:fill="FFFFFF"/>
        </w:rPr>
        <w:t>Th</w:t>
      </w:r>
      <w:r w:rsidR="003E7233" w:rsidRPr="009B62D8">
        <w:rPr>
          <w:rFonts w:ascii="Times New Roman" w:hAnsi="Times New Roman" w:cs="Times New Roman"/>
          <w:color w:val="222222"/>
          <w:sz w:val="24"/>
          <w:szCs w:val="24"/>
          <w:shd w:val="clear" w:color="auto" w:fill="FFFFFF"/>
        </w:rPr>
        <w:t xml:space="preserve">is article is an exploratory study that seeks to assert </w:t>
      </w:r>
      <w:r w:rsidR="006A6AF1" w:rsidRPr="009B62D8">
        <w:rPr>
          <w:rFonts w:ascii="Times New Roman" w:hAnsi="Times New Roman" w:cs="Times New Roman"/>
          <w:color w:val="222222"/>
          <w:sz w:val="24"/>
          <w:szCs w:val="24"/>
          <w:shd w:val="clear" w:color="auto" w:fill="FFFFFF"/>
        </w:rPr>
        <w:t>factors influencing domestic violence in shelter settings' decision to report</w:t>
      </w:r>
      <w:r w:rsidRPr="009B62D8">
        <w:rPr>
          <w:rFonts w:ascii="Times New Roman" w:hAnsi="Times New Roman" w:cs="Times New Roman"/>
          <w:color w:val="222222"/>
          <w:sz w:val="24"/>
          <w:szCs w:val="24"/>
          <w:shd w:val="clear" w:color="auto" w:fill="FFFFFF"/>
        </w:rPr>
        <w:t xml:space="preserve">. </w:t>
      </w:r>
      <w:r w:rsidR="006A6AF1" w:rsidRPr="009B62D8">
        <w:rPr>
          <w:rFonts w:ascii="Times New Roman" w:hAnsi="Times New Roman" w:cs="Times New Roman"/>
          <w:color w:val="222222"/>
          <w:sz w:val="24"/>
          <w:szCs w:val="24"/>
          <w:shd w:val="clear" w:color="auto" w:fill="FFFFFF"/>
        </w:rPr>
        <w:t>It aims to confirm the hypothesis that family internal decision factors will reduce the likelihood of reporting domestic violence.</w:t>
      </w:r>
      <w:r w:rsidR="009B62D8">
        <w:rPr>
          <w:rFonts w:ascii="Times New Roman" w:hAnsi="Times New Roman" w:cs="Times New Roman"/>
          <w:color w:val="222222"/>
          <w:sz w:val="24"/>
          <w:szCs w:val="24"/>
          <w:shd w:val="clear" w:color="auto" w:fill="FFFFFF"/>
        </w:rPr>
        <w:t xml:space="preserve"> </w:t>
      </w:r>
      <w:r w:rsidR="006A6AF1" w:rsidRPr="009B62D8">
        <w:rPr>
          <w:rFonts w:ascii="Times New Roman" w:hAnsi="Times New Roman" w:cs="Times New Roman"/>
          <w:color w:val="222222"/>
          <w:sz w:val="24"/>
          <w:szCs w:val="24"/>
          <w:shd w:val="clear" w:color="auto" w:fill="FFFFFF"/>
        </w:rPr>
        <w:t>The study</w:t>
      </w:r>
      <w:r w:rsidR="007D080A" w:rsidRPr="009B62D8">
        <w:rPr>
          <w:rFonts w:ascii="Times New Roman" w:hAnsi="Times New Roman" w:cs="Times New Roman"/>
          <w:color w:val="222222"/>
          <w:sz w:val="24"/>
          <w:szCs w:val="24"/>
          <w:shd w:val="clear" w:color="auto" w:fill="FFFFFF"/>
        </w:rPr>
        <w:t xml:space="preserve"> investigates the reasons why many people </w:t>
      </w:r>
      <w:r w:rsidRPr="009B62D8">
        <w:rPr>
          <w:rFonts w:ascii="Times New Roman" w:hAnsi="Times New Roman" w:cs="Times New Roman"/>
          <w:color w:val="222222"/>
          <w:sz w:val="24"/>
          <w:szCs w:val="24"/>
          <w:shd w:val="clear" w:color="auto" w:fill="FFFFFF"/>
        </w:rPr>
        <w:t>fail</w:t>
      </w:r>
      <w:r w:rsidR="007D080A" w:rsidRPr="009B62D8">
        <w:rPr>
          <w:rFonts w:ascii="Times New Roman" w:hAnsi="Times New Roman" w:cs="Times New Roman"/>
          <w:color w:val="222222"/>
          <w:sz w:val="24"/>
          <w:szCs w:val="24"/>
          <w:shd w:val="clear" w:color="auto" w:fill="FFFFFF"/>
        </w:rPr>
        <w:t xml:space="preserve"> to report cases of child abuse and neglect</w:t>
      </w:r>
      <w:r w:rsidR="009B62D8" w:rsidRPr="009B62D8">
        <w:rPr>
          <w:rFonts w:ascii="Times New Roman" w:hAnsi="Times New Roman" w:cs="Times New Roman"/>
          <w:color w:val="222222"/>
          <w:sz w:val="24"/>
          <w:szCs w:val="24"/>
          <w:shd w:val="clear" w:color="auto" w:fill="FFFFFF"/>
        </w:rPr>
        <w:t>. The</w:t>
      </w:r>
      <w:r w:rsidRPr="009B62D8">
        <w:rPr>
          <w:rFonts w:ascii="Times New Roman" w:hAnsi="Times New Roman" w:cs="Times New Roman"/>
          <w:color w:val="222222"/>
          <w:sz w:val="24"/>
          <w:szCs w:val="24"/>
          <w:shd w:val="clear" w:color="auto" w:fill="FFFFFF"/>
        </w:rPr>
        <w:t xml:space="preserve"> study</w:t>
      </w:r>
      <w:r w:rsidR="009B62D8">
        <w:rPr>
          <w:rFonts w:ascii="Times New Roman" w:hAnsi="Times New Roman" w:cs="Times New Roman"/>
          <w:color w:val="222222"/>
          <w:sz w:val="24"/>
          <w:szCs w:val="24"/>
          <w:shd w:val="clear" w:color="auto" w:fill="FFFFFF"/>
        </w:rPr>
        <w:t xml:space="preserve"> is relevant to my research because it</w:t>
      </w:r>
      <w:r w:rsidRPr="009B62D8">
        <w:rPr>
          <w:rFonts w:ascii="Times New Roman" w:hAnsi="Times New Roman" w:cs="Times New Roman"/>
          <w:color w:val="222222"/>
          <w:sz w:val="24"/>
          <w:szCs w:val="24"/>
          <w:shd w:val="clear" w:color="auto" w:fill="FFFFFF"/>
        </w:rPr>
        <w:t xml:space="preserve"> </w:t>
      </w:r>
      <w:r w:rsidR="00EE12A9" w:rsidRPr="009B62D8">
        <w:rPr>
          <w:rFonts w:ascii="Times New Roman" w:hAnsi="Times New Roman" w:cs="Times New Roman"/>
          <w:color w:val="222222"/>
          <w:sz w:val="24"/>
          <w:szCs w:val="24"/>
          <w:shd w:val="clear" w:color="auto" w:fill="FFFFFF"/>
        </w:rPr>
        <w:t xml:space="preserve">shows the prevalence of children's exposure to domestic violence and patterns of behaviors led by families involved through literature </w:t>
      </w:r>
      <w:r w:rsidR="009B62D8" w:rsidRPr="009B62D8">
        <w:rPr>
          <w:rFonts w:ascii="Times New Roman" w:hAnsi="Times New Roman" w:cs="Times New Roman"/>
          <w:color w:val="222222"/>
          <w:sz w:val="24"/>
          <w:szCs w:val="24"/>
          <w:shd w:val="clear" w:color="auto" w:fill="FFFFFF"/>
        </w:rPr>
        <w:t>review. The</w:t>
      </w:r>
      <w:r w:rsidR="003E7233" w:rsidRPr="009B62D8">
        <w:rPr>
          <w:rFonts w:ascii="Times New Roman" w:hAnsi="Times New Roman" w:cs="Times New Roman"/>
          <w:color w:val="222222"/>
          <w:sz w:val="24"/>
          <w:szCs w:val="24"/>
          <w:shd w:val="clear" w:color="auto" w:fill="FFFFFF"/>
        </w:rPr>
        <w:t xml:space="preserve"> study acquires the impact that mandating reporting in Domestic Violence Agencies has made in reducing such cases</w:t>
      </w:r>
    </w:p>
    <w:p w14:paraId="387966EF" w14:textId="32FF2469" w:rsidR="00D60121" w:rsidRPr="009B62D8" w:rsidRDefault="00560457" w:rsidP="009B62D8">
      <w:pPr>
        <w:spacing w:line="240" w:lineRule="auto"/>
        <w:ind w:firstLine="720"/>
        <w:rPr>
          <w:rFonts w:ascii="Times New Roman" w:hAnsi="Times New Roman" w:cs="Times New Roman"/>
          <w:color w:val="222222"/>
          <w:sz w:val="24"/>
          <w:szCs w:val="24"/>
          <w:shd w:val="clear" w:color="auto" w:fill="FFFFFF"/>
        </w:rPr>
      </w:pPr>
      <w:r w:rsidRPr="009B62D8">
        <w:rPr>
          <w:rFonts w:ascii="Times New Roman" w:hAnsi="Times New Roman" w:cs="Times New Roman"/>
          <w:color w:val="222222"/>
          <w:sz w:val="24"/>
          <w:szCs w:val="24"/>
          <w:shd w:val="clear" w:color="auto" w:fill="FFFFFF"/>
        </w:rPr>
        <w:t>The study used a theoretical decision-making framework. Decision Making Ecology approach was employed in the study because it incorporates contextual factors that contribute significantly to domestic abuse, child abuse, and neglect</w:t>
      </w:r>
      <w:r w:rsidR="00132192" w:rsidRPr="009B62D8">
        <w:rPr>
          <w:rFonts w:ascii="Times New Roman" w:hAnsi="Times New Roman" w:cs="Times New Roman"/>
          <w:color w:val="222222"/>
          <w:sz w:val="24"/>
          <w:szCs w:val="24"/>
          <w:shd w:val="clear" w:color="auto" w:fill="FFFFFF"/>
        </w:rPr>
        <w:t>.</w:t>
      </w:r>
      <w:r w:rsidR="002E6835" w:rsidRPr="009B62D8">
        <w:rPr>
          <w:rFonts w:ascii="Times New Roman" w:hAnsi="Times New Roman" w:cs="Times New Roman"/>
          <w:color w:val="222222"/>
          <w:sz w:val="24"/>
          <w:szCs w:val="24"/>
          <w:shd w:val="clear" w:color="auto" w:fill="FFFFFF"/>
        </w:rPr>
        <w:t xml:space="preserve"> </w:t>
      </w:r>
      <w:r w:rsidR="00132192" w:rsidRPr="009B62D8">
        <w:rPr>
          <w:rFonts w:ascii="Times New Roman" w:hAnsi="Times New Roman" w:cs="Times New Roman"/>
          <w:color w:val="222222"/>
          <w:sz w:val="24"/>
          <w:szCs w:val="24"/>
          <w:shd w:val="clear" w:color="auto" w:fill="FFFFFF"/>
        </w:rPr>
        <w:t>The strength of this article relies on the evidence that it shows the policy of reporting involves a degree of discretion. The</w:t>
      </w:r>
      <w:r w:rsidR="002E6835" w:rsidRPr="009B62D8">
        <w:rPr>
          <w:rFonts w:ascii="Times New Roman" w:hAnsi="Times New Roman" w:cs="Times New Roman"/>
          <w:color w:val="222222"/>
          <w:sz w:val="24"/>
          <w:szCs w:val="24"/>
          <w:shd w:val="clear" w:color="auto" w:fill="FFFFFF"/>
        </w:rPr>
        <w:t xml:space="preserve"> limitation of the study is in its inability to calculate a sample. This brings about the question of representativeness and generalizability.</w:t>
      </w:r>
    </w:p>
    <w:p w14:paraId="53DC99AD" w14:textId="4608E7A0" w:rsidR="00390A1C" w:rsidRPr="009B62D8" w:rsidRDefault="00560457" w:rsidP="009B62D8">
      <w:pPr>
        <w:spacing w:line="240" w:lineRule="auto"/>
        <w:ind w:left="720" w:hanging="720"/>
        <w:rPr>
          <w:rFonts w:ascii="Times New Roman" w:hAnsi="Times New Roman" w:cs="Times New Roman"/>
          <w:color w:val="222222"/>
          <w:sz w:val="24"/>
          <w:szCs w:val="24"/>
          <w:shd w:val="clear" w:color="auto" w:fill="FFFFFF"/>
        </w:rPr>
      </w:pPr>
      <w:r w:rsidRPr="009B62D8">
        <w:rPr>
          <w:rFonts w:ascii="Times New Roman" w:hAnsi="Times New Roman" w:cs="Times New Roman"/>
          <w:color w:val="222222"/>
          <w:sz w:val="24"/>
          <w:szCs w:val="24"/>
          <w:shd w:val="clear" w:color="auto" w:fill="FFFFFF"/>
        </w:rPr>
        <w:t>Chen, C., &amp; Qin, J. (2020). Emotional abuse and adolescents’ social anxiety: The roles of self-esteem and loneliness. </w:t>
      </w:r>
      <w:r w:rsidRPr="009B62D8">
        <w:rPr>
          <w:rFonts w:ascii="Times New Roman" w:hAnsi="Times New Roman" w:cs="Times New Roman"/>
          <w:i/>
          <w:iCs/>
          <w:color w:val="222222"/>
          <w:sz w:val="24"/>
          <w:szCs w:val="24"/>
          <w:shd w:val="clear" w:color="auto" w:fill="FFFFFF"/>
        </w:rPr>
        <w:t>Journal of family violence</w:t>
      </w:r>
      <w:r w:rsidRPr="009B62D8">
        <w:rPr>
          <w:rFonts w:ascii="Times New Roman" w:hAnsi="Times New Roman" w:cs="Times New Roman"/>
          <w:color w:val="222222"/>
          <w:sz w:val="24"/>
          <w:szCs w:val="24"/>
          <w:shd w:val="clear" w:color="auto" w:fill="FFFFFF"/>
        </w:rPr>
        <w:t>, </w:t>
      </w:r>
      <w:r w:rsidRPr="009B62D8">
        <w:rPr>
          <w:rFonts w:ascii="Times New Roman" w:hAnsi="Times New Roman" w:cs="Times New Roman"/>
          <w:i/>
          <w:iCs/>
          <w:color w:val="222222"/>
          <w:sz w:val="24"/>
          <w:szCs w:val="24"/>
          <w:shd w:val="clear" w:color="auto" w:fill="FFFFFF"/>
        </w:rPr>
        <w:t>35</w:t>
      </w:r>
      <w:r w:rsidRPr="009B62D8">
        <w:rPr>
          <w:rFonts w:ascii="Times New Roman" w:hAnsi="Times New Roman" w:cs="Times New Roman"/>
          <w:color w:val="222222"/>
          <w:sz w:val="24"/>
          <w:szCs w:val="24"/>
          <w:shd w:val="clear" w:color="auto" w:fill="FFFFFF"/>
        </w:rPr>
        <w:t>(5), 497-507.</w:t>
      </w:r>
    </w:p>
    <w:p w14:paraId="53EB5B50" w14:textId="458C2E29" w:rsidR="00AD280C" w:rsidRPr="009B62D8" w:rsidRDefault="00560457" w:rsidP="009B62D8">
      <w:pPr>
        <w:spacing w:line="240" w:lineRule="auto"/>
        <w:ind w:firstLine="720"/>
        <w:rPr>
          <w:rFonts w:ascii="Times New Roman" w:hAnsi="Times New Roman" w:cs="Times New Roman"/>
          <w:color w:val="222222"/>
          <w:sz w:val="24"/>
          <w:szCs w:val="24"/>
          <w:shd w:val="clear" w:color="auto" w:fill="FFFFFF"/>
        </w:rPr>
      </w:pPr>
      <w:r w:rsidRPr="009B62D8">
        <w:rPr>
          <w:rFonts w:ascii="Times New Roman" w:hAnsi="Times New Roman" w:cs="Times New Roman"/>
          <w:color w:val="222222"/>
          <w:sz w:val="24"/>
          <w:szCs w:val="24"/>
          <w:shd w:val="clear" w:color="auto" w:fill="FFFFFF"/>
        </w:rPr>
        <w:t xml:space="preserve">This is a cross-sectional study </w:t>
      </w:r>
      <w:r w:rsidR="009B62D8">
        <w:rPr>
          <w:rFonts w:ascii="Times New Roman" w:hAnsi="Times New Roman" w:cs="Times New Roman"/>
          <w:color w:val="222222"/>
          <w:sz w:val="24"/>
          <w:szCs w:val="24"/>
          <w:shd w:val="clear" w:color="auto" w:fill="FFFFFF"/>
        </w:rPr>
        <w:t>and it is very relevant to my research. It</w:t>
      </w:r>
      <w:r w:rsidRPr="009B62D8">
        <w:rPr>
          <w:rFonts w:ascii="Times New Roman" w:hAnsi="Times New Roman" w:cs="Times New Roman"/>
          <w:color w:val="222222"/>
          <w:sz w:val="24"/>
          <w:szCs w:val="24"/>
          <w:shd w:val="clear" w:color="auto" w:fill="FFFFFF"/>
        </w:rPr>
        <w:t xml:space="preserve"> investigates the existing relationship between emotional and social anxiety. According to the study, emotional abuse impacts an individual's self-esteem, making them feel lonely and unworthy. They will therefore shy off from reporting abuse to the relevant authorities.</w:t>
      </w:r>
      <w:r w:rsidR="00AD280C" w:rsidRPr="009B62D8">
        <w:rPr>
          <w:rFonts w:ascii="Times New Roman" w:hAnsi="Times New Roman" w:cs="Times New Roman"/>
          <w:color w:val="222222"/>
          <w:sz w:val="24"/>
          <w:szCs w:val="24"/>
          <w:shd w:val="clear" w:color="auto" w:fill="FFFFFF"/>
        </w:rPr>
        <w:t xml:space="preserve"> Problems resulting from social anxiety are also discussed in the </w:t>
      </w:r>
      <w:r w:rsidR="009B62D8" w:rsidRPr="009B62D8">
        <w:rPr>
          <w:rFonts w:ascii="Times New Roman" w:hAnsi="Times New Roman" w:cs="Times New Roman"/>
          <w:color w:val="222222"/>
          <w:sz w:val="24"/>
          <w:szCs w:val="24"/>
          <w:shd w:val="clear" w:color="auto" w:fill="FFFFFF"/>
        </w:rPr>
        <w:t>study. The</w:t>
      </w:r>
      <w:r w:rsidRPr="009B62D8">
        <w:rPr>
          <w:rFonts w:ascii="Times New Roman" w:hAnsi="Times New Roman" w:cs="Times New Roman"/>
          <w:color w:val="222222"/>
          <w:sz w:val="24"/>
          <w:szCs w:val="24"/>
          <w:shd w:val="clear" w:color="auto" w:fill="FFFFFF"/>
        </w:rPr>
        <w:t xml:space="preserve"> study used questionnaires to obtain data from the respondent. It then used </w:t>
      </w:r>
      <w:r w:rsidR="00666CD5" w:rsidRPr="009B62D8">
        <w:rPr>
          <w:rFonts w:ascii="Times New Roman" w:hAnsi="Times New Roman" w:cs="Times New Roman"/>
          <w:color w:val="222222"/>
          <w:sz w:val="24"/>
          <w:szCs w:val="24"/>
          <w:shd w:val="clear" w:color="auto" w:fill="FFFFFF"/>
        </w:rPr>
        <w:t>a measurement</w:t>
      </w:r>
      <w:r w:rsidRPr="009B62D8">
        <w:rPr>
          <w:rFonts w:ascii="Times New Roman" w:hAnsi="Times New Roman" w:cs="Times New Roman"/>
          <w:color w:val="222222"/>
          <w:sz w:val="24"/>
          <w:szCs w:val="24"/>
          <w:shd w:val="clear" w:color="auto" w:fill="FFFFFF"/>
        </w:rPr>
        <w:t xml:space="preserve"> model</w:t>
      </w:r>
      <w:r w:rsidR="00666CD5" w:rsidRPr="009B62D8">
        <w:rPr>
          <w:rFonts w:ascii="Times New Roman" w:hAnsi="Times New Roman" w:cs="Times New Roman"/>
          <w:color w:val="222222"/>
          <w:sz w:val="24"/>
          <w:szCs w:val="24"/>
          <w:shd w:val="clear" w:color="auto" w:fill="FFFFFF"/>
        </w:rPr>
        <w:t xml:space="preserve"> on each questionnaire. </w:t>
      </w:r>
      <w:r w:rsidRPr="009B62D8">
        <w:rPr>
          <w:rFonts w:ascii="Times New Roman" w:hAnsi="Times New Roman" w:cs="Times New Roman"/>
          <w:color w:val="222222"/>
          <w:sz w:val="24"/>
          <w:szCs w:val="24"/>
          <w:shd w:val="clear" w:color="auto" w:fill="FFFFFF"/>
        </w:rPr>
        <w:t>The study used descriptive analysis to include all variables of interest for the total sample in data analysis.</w:t>
      </w:r>
      <w:r w:rsidR="00666CD5" w:rsidRPr="009B62D8">
        <w:rPr>
          <w:rFonts w:ascii="Times New Roman" w:hAnsi="Times New Roman" w:cs="Times New Roman"/>
          <w:color w:val="222222"/>
          <w:sz w:val="24"/>
          <w:szCs w:val="24"/>
          <w:shd w:val="clear" w:color="auto" w:fill="FFFFFF"/>
        </w:rPr>
        <w:t xml:space="preserve"> The research concluded that emotional abuse is positively correlated with social anxiety among adolescence and pre-adolescence.</w:t>
      </w:r>
    </w:p>
    <w:p w14:paraId="3A5B724A" w14:textId="630EC091" w:rsidR="00EF59E2" w:rsidRPr="009B62D8" w:rsidRDefault="00560457" w:rsidP="009B62D8">
      <w:pPr>
        <w:spacing w:line="240" w:lineRule="auto"/>
        <w:ind w:firstLine="720"/>
        <w:rPr>
          <w:rFonts w:ascii="Times New Roman" w:hAnsi="Times New Roman" w:cs="Times New Roman"/>
          <w:color w:val="222222"/>
          <w:sz w:val="24"/>
          <w:szCs w:val="24"/>
          <w:shd w:val="clear" w:color="auto" w:fill="FFFFFF"/>
        </w:rPr>
      </w:pPr>
      <w:r w:rsidRPr="009B62D8">
        <w:rPr>
          <w:rFonts w:ascii="Times New Roman" w:hAnsi="Times New Roman" w:cs="Times New Roman"/>
          <w:color w:val="222222"/>
          <w:sz w:val="24"/>
          <w:szCs w:val="24"/>
          <w:shd w:val="clear" w:color="auto" w:fill="FFFFFF"/>
        </w:rPr>
        <w:t>The strength of the article relies on its ability to explain the relationship between emotional abuse and social anxiety. One major limitation of this study is its usage of a self-report scale to measure all variables, which decreases the accuracy of the information.</w:t>
      </w:r>
    </w:p>
    <w:p w14:paraId="51006846" w14:textId="3C44E11C" w:rsidR="00390A1C" w:rsidRPr="009B62D8" w:rsidRDefault="00560457" w:rsidP="009B62D8">
      <w:pPr>
        <w:spacing w:line="240" w:lineRule="auto"/>
        <w:ind w:left="720" w:hanging="720"/>
        <w:rPr>
          <w:rFonts w:ascii="Times New Roman" w:hAnsi="Times New Roman" w:cs="Times New Roman"/>
          <w:color w:val="222222"/>
          <w:sz w:val="24"/>
          <w:szCs w:val="24"/>
          <w:shd w:val="clear" w:color="auto" w:fill="FFFFFF"/>
        </w:rPr>
      </w:pPr>
      <w:r w:rsidRPr="009B62D8">
        <w:rPr>
          <w:rFonts w:ascii="Times New Roman" w:hAnsi="Times New Roman" w:cs="Times New Roman"/>
          <w:color w:val="222222"/>
          <w:sz w:val="24"/>
          <w:szCs w:val="24"/>
          <w:shd w:val="clear" w:color="auto" w:fill="FFFFFF"/>
        </w:rPr>
        <w:t>James, F., &amp; Green, J. (2018). Long term effects of child abuse: lessons for Australian pediatric nurses. </w:t>
      </w:r>
      <w:r w:rsidRPr="009B62D8">
        <w:rPr>
          <w:rFonts w:ascii="Times New Roman" w:hAnsi="Times New Roman" w:cs="Times New Roman"/>
          <w:i/>
          <w:iCs/>
          <w:color w:val="222222"/>
          <w:sz w:val="24"/>
          <w:szCs w:val="24"/>
          <w:shd w:val="clear" w:color="auto" w:fill="FFFFFF"/>
        </w:rPr>
        <w:t>Australian Journal of Advanced Nursing, the</w:t>
      </w:r>
      <w:r w:rsidRPr="009B62D8">
        <w:rPr>
          <w:rFonts w:ascii="Times New Roman" w:hAnsi="Times New Roman" w:cs="Times New Roman"/>
          <w:color w:val="222222"/>
          <w:sz w:val="24"/>
          <w:szCs w:val="24"/>
          <w:shd w:val="clear" w:color="auto" w:fill="FFFFFF"/>
        </w:rPr>
        <w:t>, </w:t>
      </w:r>
      <w:r w:rsidRPr="009B62D8">
        <w:rPr>
          <w:rFonts w:ascii="Times New Roman" w:hAnsi="Times New Roman" w:cs="Times New Roman"/>
          <w:i/>
          <w:iCs/>
          <w:color w:val="222222"/>
          <w:sz w:val="24"/>
          <w:szCs w:val="24"/>
          <w:shd w:val="clear" w:color="auto" w:fill="FFFFFF"/>
        </w:rPr>
        <w:t>35</w:t>
      </w:r>
      <w:r w:rsidRPr="009B62D8">
        <w:rPr>
          <w:rFonts w:ascii="Times New Roman" w:hAnsi="Times New Roman" w:cs="Times New Roman"/>
          <w:color w:val="222222"/>
          <w:sz w:val="24"/>
          <w:szCs w:val="24"/>
          <w:shd w:val="clear" w:color="auto" w:fill="FFFFFF"/>
        </w:rPr>
        <w:t>(4), 42-51.</w:t>
      </w:r>
    </w:p>
    <w:p w14:paraId="6C27D4B7" w14:textId="6BF7FE43" w:rsidR="00E0486E" w:rsidRPr="009B62D8" w:rsidRDefault="00560457" w:rsidP="009B62D8">
      <w:pPr>
        <w:spacing w:line="240" w:lineRule="auto"/>
        <w:ind w:firstLine="720"/>
        <w:rPr>
          <w:rFonts w:ascii="Times New Roman" w:hAnsi="Times New Roman" w:cs="Times New Roman"/>
          <w:sz w:val="24"/>
          <w:szCs w:val="24"/>
        </w:rPr>
      </w:pPr>
      <w:r w:rsidRPr="009B62D8">
        <w:rPr>
          <w:rFonts w:ascii="Times New Roman" w:hAnsi="Times New Roman" w:cs="Times New Roman"/>
          <w:sz w:val="24"/>
          <w:szCs w:val="24"/>
        </w:rPr>
        <w:t>The article explores the long-term consequences of child abuse. It seeks to determine the result of physical, verbal, and sexual abuse. It also investigates the extensive effect of indirect abuse where individuals witness abuse.</w:t>
      </w:r>
      <w:r w:rsidR="00D07666" w:rsidRPr="009B62D8">
        <w:rPr>
          <w:rFonts w:ascii="Times New Roman" w:hAnsi="Times New Roman" w:cs="Times New Roman"/>
          <w:sz w:val="24"/>
          <w:szCs w:val="24"/>
        </w:rPr>
        <w:t xml:space="preserve"> The research uses registered nurses to identify</w:t>
      </w:r>
      <w:r w:rsidR="00E0486E" w:rsidRPr="009B62D8">
        <w:rPr>
          <w:rFonts w:ascii="Times New Roman" w:hAnsi="Times New Roman" w:cs="Times New Roman"/>
          <w:sz w:val="24"/>
          <w:szCs w:val="24"/>
        </w:rPr>
        <w:t xml:space="preserve"> children who have experienced abuse.</w:t>
      </w:r>
      <w:r w:rsidR="009B62D8">
        <w:rPr>
          <w:rFonts w:ascii="Times New Roman" w:hAnsi="Times New Roman" w:cs="Times New Roman"/>
          <w:sz w:val="24"/>
          <w:szCs w:val="24"/>
        </w:rPr>
        <w:t xml:space="preserve"> T</w:t>
      </w:r>
      <w:r w:rsidRPr="009B62D8">
        <w:rPr>
          <w:rFonts w:ascii="Times New Roman" w:hAnsi="Times New Roman" w:cs="Times New Roman"/>
          <w:sz w:val="24"/>
          <w:szCs w:val="24"/>
        </w:rPr>
        <w:t>he study used peer-viewed literature published in 2007 which investigates the cause of child abuse and its prevalence. It includes much research conducted by other researchers in fact-finding. More focus is placed on the mental wellbeing and psychological effect of child abuse.</w:t>
      </w:r>
      <w:r w:rsidR="002A5B8A" w:rsidRPr="009B62D8">
        <w:rPr>
          <w:rFonts w:ascii="Times New Roman" w:hAnsi="Times New Roman" w:cs="Times New Roman"/>
          <w:sz w:val="24"/>
          <w:szCs w:val="24"/>
        </w:rPr>
        <w:t xml:space="preserve"> It also relates drug abuse and substance abuse with early </w:t>
      </w:r>
      <w:r w:rsidR="002A5B8A" w:rsidRPr="009B62D8">
        <w:rPr>
          <w:rFonts w:ascii="Times New Roman" w:hAnsi="Times New Roman" w:cs="Times New Roman"/>
          <w:sz w:val="24"/>
          <w:szCs w:val="24"/>
        </w:rPr>
        <w:lastRenderedPageBreak/>
        <w:t>childhood trauma. These long-term consequences of child abuse affect the economy, a burden to both the individual and the society.</w:t>
      </w:r>
    </w:p>
    <w:p w14:paraId="1EEC025D" w14:textId="225AC03C" w:rsidR="00E0486E" w:rsidRPr="009B62D8" w:rsidRDefault="00560457" w:rsidP="009B62D8">
      <w:pPr>
        <w:spacing w:line="240" w:lineRule="auto"/>
        <w:ind w:firstLine="720"/>
        <w:rPr>
          <w:rFonts w:ascii="Times New Roman" w:hAnsi="Times New Roman" w:cs="Times New Roman"/>
          <w:sz w:val="24"/>
          <w:szCs w:val="24"/>
        </w:rPr>
      </w:pPr>
      <w:r w:rsidRPr="009B62D8">
        <w:rPr>
          <w:rFonts w:ascii="Times New Roman" w:hAnsi="Times New Roman" w:cs="Times New Roman"/>
          <w:sz w:val="24"/>
          <w:szCs w:val="24"/>
        </w:rPr>
        <w:t>The study acknowledges the responsibility that nurses have to give a mandatory report of suspicion of child abuse. The study concludes by exploring measures that should be employed to prevent the incidence of violence committed by early victims of child abuse.</w:t>
      </w:r>
    </w:p>
    <w:sdt>
      <w:sdtPr>
        <w:rPr>
          <w:rFonts w:ascii="Times New Roman" w:hAnsi="Times New Roman" w:cs="Times New Roman"/>
          <w:sz w:val="24"/>
          <w:szCs w:val="24"/>
        </w:rPr>
        <w:id w:val="-573587230"/>
        <w:bibliography/>
      </w:sdtPr>
      <w:sdtEndPr/>
      <w:sdtContent>
        <w:p w14:paraId="2AAF6927" w14:textId="4C7FE741" w:rsidR="00522F26" w:rsidRPr="009B62D8" w:rsidRDefault="00560457" w:rsidP="009B62D8">
          <w:pPr>
            <w:spacing w:line="240" w:lineRule="auto"/>
            <w:rPr>
              <w:rFonts w:ascii="Times New Roman" w:hAnsi="Times New Roman" w:cs="Times New Roman"/>
              <w:sz w:val="24"/>
              <w:szCs w:val="24"/>
            </w:rPr>
          </w:pPr>
          <w:r w:rsidRPr="009B62D8">
            <w:rPr>
              <w:rFonts w:ascii="Times New Roman" w:hAnsi="Times New Roman" w:cs="Times New Roman"/>
              <w:sz w:val="24"/>
              <w:szCs w:val="24"/>
            </w:rPr>
            <w:fldChar w:fldCharType="begin"/>
          </w:r>
          <w:r w:rsidRPr="009B62D8">
            <w:rPr>
              <w:rFonts w:ascii="Times New Roman" w:hAnsi="Times New Roman" w:cs="Times New Roman"/>
              <w:sz w:val="24"/>
              <w:szCs w:val="24"/>
            </w:rPr>
            <w:instrText xml:space="preserve"> BIBLIOGRAPHY </w:instrText>
          </w:r>
          <w:r w:rsidRPr="009B62D8">
            <w:rPr>
              <w:rFonts w:ascii="Times New Roman" w:hAnsi="Times New Roman" w:cs="Times New Roman"/>
              <w:sz w:val="24"/>
              <w:szCs w:val="24"/>
            </w:rPr>
            <w:fldChar w:fldCharType="separate"/>
          </w:r>
          <w:r w:rsidRPr="009B62D8">
            <w:rPr>
              <w:rFonts w:ascii="Times New Roman" w:hAnsi="Times New Roman" w:cs="Times New Roman"/>
              <w:sz w:val="24"/>
              <w:szCs w:val="24"/>
            </w:rPr>
            <w:t>South Dakota Board of Nursing. (2020). The Red Flags of Child Abuse. Dakota Nurse Connection, 1-6.</w:t>
          </w:r>
        </w:p>
        <w:p w14:paraId="0EDEE34E" w14:textId="77777777" w:rsidR="00522F26" w:rsidRPr="009B62D8" w:rsidRDefault="00522F26" w:rsidP="009B62D8">
          <w:pPr>
            <w:spacing w:line="240" w:lineRule="auto"/>
            <w:rPr>
              <w:rFonts w:ascii="Times New Roman" w:hAnsi="Times New Roman" w:cs="Times New Roman"/>
              <w:sz w:val="24"/>
              <w:szCs w:val="24"/>
            </w:rPr>
          </w:pPr>
        </w:p>
        <w:p w14:paraId="1D4DEEDA" w14:textId="4C7FE741" w:rsidR="00B069FF" w:rsidRPr="009B62D8" w:rsidRDefault="00560457" w:rsidP="009B62D8">
          <w:pPr>
            <w:spacing w:line="240" w:lineRule="auto"/>
            <w:rPr>
              <w:rFonts w:ascii="Times New Roman" w:hAnsi="Times New Roman" w:cs="Times New Roman"/>
              <w:sz w:val="24"/>
              <w:szCs w:val="24"/>
            </w:rPr>
          </w:pPr>
          <w:r w:rsidRPr="009B62D8">
            <w:rPr>
              <w:rFonts w:ascii="Times New Roman" w:hAnsi="Times New Roman" w:cs="Times New Roman"/>
              <w:sz w:val="24"/>
              <w:szCs w:val="24"/>
            </w:rPr>
            <w:fldChar w:fldCharType="end"/>
          </w:r>
        </w:p>
      </w:sdtContent>
    </w:sdt>
    <w:p w14:paraId="22CE2EBF" w14:textId="5D8A9388" w:rsidR="00700232" w:rsidRPr="009B62D8" w:rsidRDefault="00560457" w:rsidP="009B62D8">
      <w:pPr>
        <w:spacing w:line="240" w:lineRule="auto"/>
        <w:ind w:firstLine="720"/>
        <w:rPr>
          <w:rFonts w:ascii="Times New Roman" w:hAnsi="Times New Roman" w:cs="Times New Roman"/>
          <w:sz w:val="24"/>
          <w:szCs w:val="24"/>
        </w:rPr>
      </w:pPr>
      <w:r w:rsidRPr="009B62D8">
        <w:rPr>
          <w:rFonts w:ascii="Times New Roman" w:hAnsi="Times New Roman" w:cs="Times New Roman"/>
          <w:sz w:val="24"/>
          <w:szCs w:val="24"/>
        </w:rPr>
        <w:t xml:space="preserve">The article on red flag child abuse explores the scope and the consequences of child abuse. It shows the number of children that lose their lives annually. The study defines and explains four types of child abuse, including physical, sexual, psychological, and neglect. It also examines risk factors that are associated with every kind of abuse. The research showed some signs and symptoms that might be observed in a child that has been abuse. All these targets create awareness of child abuse and call for legal action for the perpetrators </w:t>
      </w:r>
      <w:r w:rsidR="009B62D8" w:rsidRPr="009B62D8">
        <w:rPr>
          <w:rFonts w:ascii="Times New Roman" w:hAnsi="Times New Roman" w:cs="Times New Roman"/>
          <w:sz w:val="24"/>
          <w:szCs w:val="24"/>
        </w:rPr>
        <w:t>involved. The</w:t>
      </w:r>
      <w:r w:rsidRPr="009B62D8">
        <w:rPr>
          <w:rFonts w:ascii="Times New Roman" w:hAnsi="Times New Roman" w:cs="Times New Roman"/>
          <w:sz w:val="24"/>
          <w:szCs w:val="24"/>
        </w:rPr>
        <w:t xml:space="preserve"> study also </w:t>
      </w:r>
      <w:r w:rsidR="005E3303" w:rsidRPr="009B62D8">
        <w:rPr>
          <w:rFonts w:ascii="Times New Roman" w:hAnsi="Times New Roman" w:cs="Times New Roman"/>
          <w:sz w:val="24"/>
          <w:szCs w:val="24"/>
        </w:rPr>
        <w:t>discusses</w:t>
      </w:r>
      <w:r w:rsidRPr="009B62D8">
        <w:rPr>
          <w:rFonts w:ascii="Times New Roman" w:hAnsi="Times New Roman" w:cs="Times New Roman"/>
          <w:sz w:val="24"/>
          <w:szCs w:val="24"/>
        </w:rPr>
        <w:t xml:space="preserve"> the needs of nurses to learn growth and development. It argues that nurses will use such knowledge </w:t>
      </w:r>
      <w:r w:rsidR="005E3303" w:rsidRPr="009B62D8">
        <w:rPr>
          <w:rFonts w:ascii="Times New Roman" w:hAnsi="Times New Roman" w:cs="Times New Roman"/>
          <w:sz w:val="24"/>
          <w:szCs w:val="24"/>
        </w:rPr>
        <w:t>to understand children's different needs based on their development level. Nurses are mandatory reporters of child abuse, and through growth and development ability, children who show early signs and symptoms of abuse can be saved.</w:t>
      </w:r>
    </w:p>
    <w:p w14:paraId="60996834" w14:textId="0E822D93" w:rsidR="005E3303" w:rsidRPr="009B62D8" w:rsidRDefault="00560457" w:rsidP="009B62D8">
      <w:pPr>
        <w:spacing w:line="240" w:lineRule="auto"/>
        <w:ind w:firstLine="720"/>
        <w:rPr>
          <w:rFonts w:ascii="Times New Roman" w:hAnsi="Times New Roman" w:cs="Times New Roman"/>
          <w:sz w:val="24"/>
          <w:szCs w:val="24"/>
        </w:rPr>
      </w:pPr>
      <w:r w:rsidRPr="009B62D8">
        <w:rPr>
          <w:rFonts w:ascii="Times New Roman" w:hAnsi="Times New Roman" w:cs="Times New Roman"/>
          <w:sz w:val="24"/>
          <w:szCs w:val="24"/>
        </w:rPr>
        <w:t>The article informs of the role of parenting care and support programs in ensuring that children who have been victims of abuse are taken care of. It concluded by recommending nurses to stand firm on their role to detect and report child abuse cases. It also advises mass education on child abuse and the creation of awareness as a longtime change.</w:t>
      </w:r>
    </w:p>
    <w:p w14:paraId="33BC0F0C" w14:textId="4A8FF529" w:rsidR="005E3303" w:rsidRPr="009B62D8" w:rsidRDefault="00560457" w:rsidP="009B62D8">
      <w:pPr>
        <w:spacing w:line="240" w:lineRule="auto"/>
        <w:ind w:left="720" w:hanging="720"/>
        <w:rPr>
          <w:rFonts w:ascii="Times New Roman" w:hAnsi="Times New Roman" w:cs="Times New Roman"/>
          <w:sz w:val="24"/>
          <w:szCs w:val="24"/>
        </w:rPr>
      </w:pPr>
      <w:r w:rsidRPr="009B62D8">
        <w:rPr>
          <w:rFonts w:ascii="Times New Roman" w:hAnsi="Times New Roman" w:cs="Times New Roman"/>
          <w:sz w:val="24"/>
          <w:szCs w:val="24"/>
        </w:rPr>
        <w:t xml:space="preserve">Kathryn M. &amp; Sarah A. (2019): Child protective services Decision-making: The role of children's Race and County factors. American Journal of Orthopsychiatry. </w:t>
      </w:r>
    </w:p>
    <w:p w14:paraId="0FBCFCD1" w14:textId="64BB7892" w:rsidR="00B069FF" w:rsidRPr="009B62D8" w:rsidRDefault="00560457" w:rsidP="009B62D8">
      <w:pPr>
        <w:spacing w:line="240" w:lineRule="auto"/>
        <w:ind w:firstLine="720"/>
        <w:rPr>
          <w:rFonts w:ascii="Times New Roman" w:hAnsi="Times New Roman" w:cs="Times New Roman"/>
          <w:sz w:val="24"/>
          <w:szCs w:val="24"/>
        </w:rPr>
      </w:pPr>
      <w:r w:rsidRPr="009B62D8">
        <w:rPr>
          <w:rFonts w:ascii="Times New Roman" w:hAnsi="Times New Roman" w:cs="Times New Roman"/>
          <w:sz w:val="24"/>
          <w:szCs w:val="24"/>
        </w:rPr>
        <w:t>This study focuses on the protection of children from abuse. It emphasized the role of Children's race and County factors. It looks at the pattern of cases that have been reported and their association with race and county.  The study was conducted in the United States. The data used in this article were obtained from the national child abuse and Neglect Data system, adoption and foster care system, and Reporting system.</w:t>
      </w:r>
    </w:p>
    <w:p w14:paraId="54D30EF2" w14:textId="51CAB1D5" w:rsidR="00657ACD" w:rsidRPr="009B62D8" w:rsidRDefault="00560457" w:rsidP="009B62D8">
      <w:pPr>
        <w:spacing w:line="240" w:lineRule="auto"/>
        <w:ind w:firstLine="720"/>
        <w:rPr>
          <w:rFonts w:ascii="Times New Roman" w:hAnsi="Times New Roman" w:cs="Times New Roman"/>
          <w:sz w:val="24"/>
          <w:szCs w:val="24"/>
        </w:rPr>
      </w:pPr>
      <w:r w:rsidRPr="009B62D8">
        <w:rPr>
          <w:rFonts w:ascii="Times New Roman" w:hAnsi="Times New Roman" w:cs="Times New Roman"/>
          <w:sz w:val="24"/>
          <w:szCs w:val="24"/>
        </w:rPr>
        <w:t>This information is then analyzed using a multilevel model. They, therefore, assert the role played by race and State in child abuse. The data information acquired is used to make decisions on how to protect these children and reduce abuse. In making the decision, the study employed the theoretical ecology model because it contains many factors. Acknowledgment of racial disparities in child protective and services decisions is also included.</w:t>
      </w:r>
      <w:r w:rsidR="009B62D8">
        <w:rPr>
          <w:rFonts w:ascii="Times New Roman" w:hAnsi="Times New Roman" w:cs="Times New Roman"/>
          <w:sz w:val="24"/>
          <w:szCs w:val="24"/>
        </w:rPr>
        <w:t xml:space="preserve"> </w:t>
      </w:r>
      <w:r w:rsidRPr="009B62D8">
        <w:rPr>
          <w:rFonts w:ascii="Times New Roman" w:hAnsi="Times New Roman" w:cs="Times New Roman"/>
          <w:sz w:val="24"/>
          <w:szCs w:val="24"/>
        </w:rPr>
        <w:t xml:space="preserve">The strength of this study relies on its ability to leverage complete county identifiers and child-level data, including ethnic and racial groups, which are typically excluded in </w:t>
      </w:r>
      <w:r w:rsidR="00E12DD4" w:rsidRPr="009B62D8">
        <w:rPr>
          <w:rFonts w:ascii="Times New Roman" w:hAnsi="Times New Roman" w:cs="Times New Roman"/>
          <w:sz w:val="24"/>
          <w:szCs w:val="24"/>
        </w:rPr>
        <w:t>other</w:t>
      </w:r>
      <w:r w:rsidRPr="009B62D8">
        <w:rPr>
          <w:rFonts w:ascii="Times New Roman" w:hAnsi="Times New Roman" w:cs="Times New Roman"/>
          <w:sz w:val="24"/>
          <w:szCs w:val="24"/>
        </w:rPr>
        <w:t xml:space="preserve"> research.</w:t>
      </w:r>
      <w:r w:rsidR="00267367" w:rsidRPr="009B62D8">
        <w:rPr>
          <w:rFonts w:ascii="Times New Roman" w:hAnsi="Times New Roman" w:cs="Times New Roman"/>
          <w:sz w:val="24"/>
          <w:szCs w:val="24"/>
        </w:rPr>
        <w:t xml:space="preserve"> One limitation of the study arises from the</w:t>
      </w:r>
      <w:r w:rsidR="00AC4235" w:rsidRPr="009B62D8">
        <w:rPr>
          <w:rFonts w:ascii="Times New Roman" w:hAnsi="Times New Roman" w:cs="Times New Roman"/>
          <w:sz w:val="24"/>
          <w:szCs w:val="24"/>
        </w:rPr>
        <w:t xml:space="preserve"> significant variables within counties, such as poverty and other attributes that may play different roles at the neighborhood level.</w:t>
      </w:r>
    </w:p>
    <w:p w14:paraId="00D3B219" w14:textId="77777777" w:rsidR="00B069FF" w:rsidRPr="009B62D8" w:rsidRDefault="00B069FF" w:rsidP="009B62D8">
      <w:pPr>
        <w:spacing w:line="240" w:lineRule="auto"/>
        <w:rPr>
          <w:rFonts w:ascii="Times New Roman" w:hAnsi="Times New Roman" w:cs="Times New Roman"/>
          <w:sz w:val="24"/>
          <w:szCs w:val="24"/>
        </w:rPr>
      </w:pPr>
    </w:p>
    <w:p w14:paraId="331B2736" w14:textId="77777777" w:rsidR="005E3303" w:rsidRPr="009B62D8" w:rsidRDefault="005E3303" w:rsidP="009B62D8">
      <w:pPr>
        <w:spacing w:line="240" w:lineRule="auto"/>
        <w:rPr>
          <w:rFonts w:ascii="Times New Roman" w:hAnsi="Times New Roman" w:cs="Times New Roman"/>
          <w:sz w:val="24"/>
          <w:szCs w:val="24"/>
        </w:rPr>
      </w:pPr>
    </w:p>
    <w:sectPr w:rsidR="005E3303" w:rsidRPr="009B62D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E7BF58" w14:textId="77777777" w:rsidR="00570FA8" w:rsidRDefault="00570FA8" w:rsidP="005130A8">
      <w:pPr>
        <w:spacing w:after="0" w:line="240" w:lineRule="auto"/>
      </w:pPr>
      <w:r>
        <w:separator/>
      </w:r>
    </w:p>
  </w:endnote>
  <w:endnote w:type="continuationSeparator" w:id="0">
    <w:p w14:paraId="3B05BAD1" w14:textId="77777777" w:rsidR="00570FA8" w:rsidRDefault="00570FA8" w:rsidP="005130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41E74" w14:textId="77777777" w:rsidR="00570FA8" w:rsidRDefault="00570FA8" w:rsidP="005130A8">
      <w:pPr>
        <w:spacing w:after="0" w:line="240" w:lineRule="auto"/>
      </w:pPr>
      <w:r>
        <w:separator/>
      </w:r>
    </w:p>
  </w:footnote>
  <w:footnote w:type="continuationSeparator" w:id="0">
    <w:p w14:paraId="3C64E937" w14:textId="77777777" w:rsidR="00570FA8" w:rsidRDefault="00570FA8" w:rsidP="005130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3700291"/>
      <w:docPartObj>
        <w:docPartGallery w:val="Page Numbers (Top of Page)"/>
        <w:docPartUnique/>
      </w:docPartObj>
    </w:sdtPr>
    <w:sdtEndPr>
      <w:rPr>
        <w:rFonts w:ascii="Times New Roman" w:hAnsi="Times New Roman" w:cs="Times New Roman"/>
        <w:noProof/>
        <w:sz w:val="24"/>
        <w:szCs w:val="24"/>
      </w:rPr>
    </w:sdtEndPr>
    <w:sdtContent>
      <w:p w14:paraId="0B7BB872" w14:textId="0341C14A" w:rsidR="005130A8" w:rsidRPr="005130A8" w:rsidRDefault="005130A8">
        <w:pPr>
          <w:pStyle w:val="Header"/>
          <w:jc w:val="right"/>
          <w:rPr>
            <w:rFonts w:ascii="Times New Roman" w:hAnsi="Times New Roman" w:cs="Times New Roman"/>
            <w:sz w:val="24"/>
            <w:szCs w:val="24"/>
          </w:rPr>
        </w:pPr>
        <w:r w:rsidRPr="005130A8">
          <w:rPr>
            <w:rFonts w:ascii="Times New Roman" w:hAnsi="Times New Roman" w:cs="Times New Roman"/>
            <w:sz w:val="24"/>
            <w:szCs w:val="24"/>
          </w:rPr>
          <w:fldChar w:fldCharType="begin"/>
        </w:r>
        <w:r w:rsidRPr="005130A8">
          <w:rPr>
            <w:rFonts w:ascii="Times New Roman" w:hAnsi="Times New Roman" w:cs="Times New Roman"/>
            <w:sz w:val="24"/>
            <w:szCs w:val="24"/>
          </w:rPr>
          <w:instrText xml:space="preserve"> PAGE   \* MERGEFORMAT </w:instrText>
        </w:r>
        <w:r w:rsidRPr="005130A8">
          <w:rPr>
            <w:rFonts w:ascii="Times New Roman" w:hAnsi="Times New Roman" w:cs="Times New Roman"/>
            <w:sz w:val="24"/>
            <w:szCs w:val="24"/>
          </w:rPr>
          <w:fldChar w:fldCharType="separate"/>
        </w:r>
        <w:r w:rsidRPr="005130A8">
          <w:rPr>
            <w:rFonts w:ascii="Times New Roman" w:hAnsi="Times New Roman" w:cs="Times New Roman"/>
            <w:noProof/>
            <w:sz w:val="24"/>
            <w:szCs w:val="24"/>
          </w:rPr>
          <w:t>2</w:t>
        </w:r>
        <w:r w:rsidRPr="005130A8">
          <w:rPr>
            <w:rFonts w:ascii="Times New Roman" w:hAnsi="Times New Roman" w:cs="Times New Roman"/>
            <w:noProof/>
            <w:sz w:val="24"/>
            <w:szCs w:val="24"/>
          </w:rPr>
          <w:fldChar w:fldCharType="end"/>
        </w:r>
      </w:p>
    </w:sdtContent>
  </w:sdt>
  <w:p w14:paraId="759C2948" w14:textId="77777777" w:rsidR="005130A8" w:rsidRDefault="005130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983"/>
    <w:rsid w:val="000A452A"/>
    <w:rsid w:val="00132192"/>
    <w:rsid w:val="00267367"/>
    <w:rsid w:val="002A5B8A"/>
    <w:rsid w:val="002E6835"/>
    <w:rsid w:val="00390A1C"/>
    <w:rsid w:val="003E7233"/>
    <w:rsid w:val="005130A8"/>
    <w:rsid w:val="00522F26"/>
    <w:rsid w:val="00560457"/>
    <w:rsid w:val="00570FA8"/>
    <w:rsid w:val="005E3303"/>
    <w:rsid w:val="00657ACD"/>
    <w:rsid w:val="00666CD5"/>
    <w:rsid w:val="006A6AF1"/>
    <w:rsid w:val="00700232"/>
    <w:rsid w:val="007948D3"/>
    <w:rsid w:val="007B2983"/>
    <w:rsid w:val="007D080A"/>
    <w:rsid w:val="008947B3"/>
    <w:rsid w:val="00947729"/>
    <w:rsid w:val="009B62D8"/>
    <w:rsid w:val="00AC4235"/>
    <w:rsid w:val="00AD280C"/>
    <w:rsid w:val="00B069FF"/>
    <w:rsid w:val="00B14964"/>
    <w:rsid w:val="00C96D13"/>
    <w:rsid w:val="00D07666"/>
    <w:rsid w:val="00D60121"/>
    <w:rsid w:val="00E0486E"/>
    <w:rsid w:val="00E12DD4"/>
    <w:rsid w:val="00E319E1"/>
    <w:rsid w:val="00E86D90"/>
    <w:rsid w:val="00EE12A9"/>
    <w:rsid w:val="00EF5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59C41"/>
  <w15:chartTrackingRefBased/>
  <w15:docId w15:val="{80EAE0BC-ABF6-4CEC-B252-A5612CB56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298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30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30A8"/>
  </w:style>
  <w:style w:type="paragraph" w:styleId="Footer">
    <w:name w:val="footer"/>
    <w:basedOn w:val="Normal"/>
    <w:link w:val="FooterChar"/>
    <w:uiPriority w:val="99"/>
    <w:unhideWhenUsed/>
    <w:rsid w:val="005130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30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Sou20</b:Tag>
    <b:SourceType>JournalArticle</b:SourceType>
    <b:Guid>{5B9591D5-2928-4ACA-AF8D-5274624B587E}</b:Guid>
    <b:Title>The Red Flags of Child Abuse</b:Title>
    <b:Year>2020</b:Year>
    <b:Author>
      <b:Author>
        <b:NameList>
          <b:Person>
            <b:Last>SouthDakitaBoardofNursing</b:Last>
          </b:Person>
        </b:NameList>
      </b:Author>
    </b:Author>
    <b:JournalName>Dakota Nurse Connection</b:JournalName>
    <b:Pages>1-6</b:Pages>
    <b:RefOrder>1</b:RefOrder>
  </b:Source>
</b:Sources>
</file>

<file path=customXml/itemProps1.xml><?xml version="1.0" encoding="utf-8"?>
<ds:datastoreItem xmlns:ds="http://schemas.openxmlformats.org/officeDocument/2006/customXml" ds:itemID="{F38C52AE-039E-4452-B0A3-1B801D6A6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1006</Words>
  <Characters>5739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javans Owiyo</dc:creator>
  <cp:lastModifiedBy>javans Owiyo</cp:lastModifiedBy>
  <cp:revision>2</cp:revision>
  <dcterms:created xsi:type="dcterms:W3CDTF">2021-09-28T20:30:00Z</dcterms:created>
  <dcterms:modified xsi:type="dcterms:W3CDTF">2021-09-28T20:30:00Z</dcterms:modified>
</cp:coreProperties>
</file>